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998" w:lineRule="exact"/>
        <w:ind w:left="0" w:right="0" w:firstLine="0"/>
        <w:jc w:val="center"/>
        <w:rPr>
          <w:b/>
          <w:sz w:val="80"/>
        </w:rPr>
      </w:pPr>
      <w:r>
        <w:rPr>
          <w:b/>
          <w:color w:val="FF0000"/>
          <w:sz w:val="80"/>
        </w:rPr>
        <w:t>宜 春 学 院 教 务 处</w:t>
      </w:r>
    </w:p>
    <w:p>
      <w:pPr>
        <w:pStyle w:val="2"/>
        <w:spacing w:before="220"/>
        <w:jc w:val="center"/>
      </w:pP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466725</wp:posOffset>
                </wp:positionV>
                <wp:extent cx="5795010" cy="36830"/>
                <wp:effectExtent l="0" t="0" r="15240" b="1270"/>
                <wp:wrapTopAndBottom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010" cy="36830"/>
                          <a:chOff x="1692" y="736"/>
                          <a:chExt cx="9126" cy="58"/>
                        </a:xfrm>
                      </wpg:grpSpPr>
                      <wps:wsp>
                        <wps:cNvPr id="2" name="直线 3"/>
                        <wps:cNvSpPr/>
                        <wps:spPr>
                          <a:xfrm>
                            <a:off x="1692" y="743"/>
                            <a:ext cx="9126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4"/>
                        <wps:cNvSpPr/>
                        <wps:spPr>
                          <a:xfrm>
                            <a:off x="1692" y="779"/>
                            <a:ext cx="9126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84.55pt;margin-top:36.75pt;height:2.9pt;width:456.3pt;mso-position-horizontal-relative:page;mso-wrap-distance-bottom:0pt;mso-wrap-distance-top:0pt;z-index:-251656192;mso-width-relative:page;mso-height-relative:page;" coordorigin="1692,736" coordsize="9126,58" o:gfxdata="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ZqdDNkAAAAKAQAADwAAAAAAAAAB&#10;ACAAAAAiAAAAZHJzL2Rvd25yZXYueG1sUEsBAhQAFAAAAAgAh07iQE54d3KBAgAACQcAAA4AAAAA&#10;AAAAAQAgAAAAKAEAAGRycy9lMm9Eb2MueG1sUEsFBgAAAAAGAAYAWQEAABsGAAAAAA==&#10;">
                <o:lock v:ext="edit" aspectratio="f"/>
                <v:line id="直线 3" o:spid="_x0000_s1026" o:spt="20" style="position:absolute;left:1692;top:743;height:0;width:9126;" filled="f" stroked="t" coordsize="21600,21600" o:gfxdata="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JinT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72pt" color="#FF0000" joinstyle="round"/>
                  <v:imagedata o:title=""/>
                  <o:lock v:ext="edit" aspectratio="f"/>
                </v:line>
                <v:line id="直线 4" o:spid="_x0000_s1026" o:spt="20" style="position:absolute;left:1692;top:779;height:0;width:9126;" filled="f" stroked="t" coordsize="21600,21600" o:gfxdata="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fHGkC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.44pt" color="#FF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t>宜学院教务字〔2021〕24 号</w:t>
      </w:r>
    </w:p>
    <w:p>
      <w:pPr>
        <w:pStyle w:val="2"/>
        <w:spacing w:before="7"/>
        <w:rPr>
          <w:sz w:val="21"/>
        </w:rPr>
      </w:pPr>
    </w:p>
    <w:p>
      <w:pPr>
        <w:spacing w:before="37"/>
        <w:ind w:left="1552" w:right="0" w:firstLine="0"/>
        <w:jc w:val="left"/>
        <w:rPr>
          <w:b/>
          <w:sz w:val="44"/>
        </w:rPr>
      </w:pPr>
      <w:r>
        <w:rPr>
          <w:b/>
          <w:sz w:val="44"/>
        </w:rPr>
        <w:t>关于公布 2020 年教改课题立项结果的通知</w:t>
      </w:r>
    </w:p>
    <w:p>
      <w:pPr>
        <w:pStyle w:val="2"/>
        <w:spacing w:before="8"/>
        <w:rPr>
          <w:b/>
          <w:sz w:val="59"/>
        </w:rPr>
      </w:pPr>
    </w:p>
    <w:p>
      <w:pPr>
        <w:pStyle w:val="2"/>
        <w:ind w:left="1480"/>
      </w:pPr>
      <w:r>
        <w:t>各教学院、校直各部门：</w:t>
      </w:r>
    </w:p>
    <w:p>
      <w:pPr>
        <w:pStyle w:val="2"/>
        <w:spacing w:before="214" w:line="364" w:lineRule="auto"/>
        <w:ind w:left="1480" w:right="1319" w:firstLine="640"/>
        <w:jc w:val="both"/>
      </w:pPr>
      <w:r>
        <w:rPr>
          <w:spacing w:val="1"/>
        </w:rPr>
        <w:t xml:space="preserve">根据省教育厅工作安排，学校组织开展了 </w:t>
      </w:r>
      <w:r>
        <w:t>2020</w:t>
      </w:r>
      <w:r>
        <w:rPr>
          <w:spacing w:val="-17"/>
        </w:rPr>
        <w:t xml:space="preserve"> 年教学</w:t>
      </w:r>
      <w:r>
        <w:rPr>
          <w:spacing w:val="-15"/>
        </w:rPr>
        <w:t>改革研究课题立项申报工作。经个人申报、教学院推荐、教</w:t>
      </w:r>
      <w:r>
        <w:rPr>
          <w:spacing w:val="-13"/>
        </w:rPr>
        <w:t>务处组织校外专家评审、校教学指导委员会审定、省教育厅组织专家对推荐项目评审并审核等系列程序，省教育厅批准立项《基于“MOOC+SPOC</w:t>
      </w:r>
      <w:r>
        <w:rPr>
          <w:spacing w:val="-11"/>
        </w:rPr>
        <w:t>+翻转课堂”的混合式“金课”构建</w:t>
      </w:r>
      <w:r>
        <w:t>与实践——以&lt;旅游资源规划与开发&gt;课程为例》等 22</w:t>
      </w:r>
      <w:r>
        <w:rPr>
          <w:spacing w:val="-24"/>
        </w:rPr>
        <w:t xml:space="preserve"> 项课</w:t>
      </w:r>
      <w:r>
        <w:rPr>
          <w:spacing w:val="-16"/>
        </w:rPr>
        <w:t>题为省级教改课题，学校立项《智慧课堂中面向深度学习的</w:t>
      </w:r>
      <w:r>
        <w:rPr>
          <w:spacing w:val="-2"/>
        </w:rPr>
        <w:t xml:space="preserve">教学设计与效果评价研究--以《大学英语》为例》等 </w:t>
      </w:r>
      <w:r>
        <w:t>39</w:t>
      </w:r>
      <w:r>
        <w:rPr>
          <w:spacing w:val="-41"/>
        </w:rPr>
        <w:t xml:space="preserve"> 项</w:t>
      </w:r>
      <w:r>
        <w:rPr>
          <w:spacing w:val="-21"/>
        </w:rPr>
        <w:t>课题为校级教改课题。学校将根据《江西省高等学校教学改</w:t>
      </w:r>
      <w:r>
        <w:rPr>
          <w:spacing w:val="-15"/>
        </w:rPr>
        <w:t>革研究课题管理办法》和学校有关教学改革研究课题管理办</w:t>
      </w:r>
      <w:r>
        <w:rPr>
          <w:spacing w:val="-6"/>
        </w:rPr>
        <w:t>法，给每个项目下达一定的经费予以支持，经费在研究年限</w:t>
      </w:r>
      <w:r>
        <w:rPr>
          <w:spacing w:val="-7"/>
          <w:w w:val="95"/>
        </w:rPr>
        <w:t>内分批从教学经费中预算并下达。现予以公布</w:t>
      </w:r>
      <w:r>
        <w:rPr>
          <w:w w:val="95"/>
        </w:rPr>
        <w:t>（详见附件</w:t>
      </w:r>
      <w:r>
        <w:rPr>
          <w:spacing w:val="-159"/>
          <w:w w:val="95"/>
        </w:rPr>
        <w:t>）</w:t>
      </w:r>
      <w:r>
        <w:rPr>
          <w:w w:val="95"/>
        </w:rPr>
        <w:t>。</w:t>
      </w:r>
    </w:p>
    <w:p>
      <w:pPr>
        <w:pStyle w:val="2"/>
        <w:spacing w:before="10" w:line="364" w:lineRule="auto"/>
        <w:ind w:left="1480" w:right="1477" w:firstLine="640"/>
        <w:jc w:val="both"/>
      </w:pPr>
      <w:r>
        <w:rPr>
          <w:spacing w:val="-1"/>
        </w:rPr>
        <w:t>开展教学改革项目立项工作是深化教学改革，加强内涵</w:t>
      </w:r>
      <w:r>
        <w:rPr>
          <w:spacing w:val="-4"/>
        </w:rPr>
        <w:t>建设，提高人才培养质量的重要举措。各教学院要高度重视</w:t>
      </w:r>
      <w:r>
        <w:rPr>
          <w:spacing w:val="-6"/>
        </w:rPr>
        <w:t>教育教学改革研究与实践，进一步转变教育思想，更新教育</w:t>
      </w:r>
    </w:p>
    <w:p>
      <w:pPr>
        <w:spacing w:after="0" w:line="364" w:lineRule="auto"/>
        <w:jc w:val="both"/>
        <w:sectPr>
          <w:type w:val="continuous"/>
          <w:pgSz w:w="11910" w:h="16840"/>
          <w:pgMar w:top="1560" w:right="320" w:bottom="280" w:left="320" w:header="720" w:footer="720" w:gutter="0"/>
          <w:cols w:space="720" w:num="1"/>
        </w:sectPr>
      </w:pPr>
    </w:p>
    <w:p>
      <w:pPr>
        <w:pStyle w:val="2"/>
        <w:spacing w:before="30" w:line="364" w:lineRule="auto"/>
        <w:ind w:left="1480" w:right="1465"/>
        <w:jc w:val="both"/>
      </w:pPr>
      <w:r>
        <w:t>观念，积极引导广大教师深入研究教育教学中的难点问题， 扎实推进教学改革。并在此基础上努力培育一批高层次优秀教学成果，不断提升人才培养质量。</w:t>
      </w:r>
    </w:p>
    <w:p>
      <w:pPr>
        <w:pStyle w:val="2"/>
      </w:pPr>
    </w:p>
    <w:p>
      <w:pPr>
        <w:pStyle w:val="2"/>
      </w:pPr>
    </w:p>
    <w:p>
      <w:pPr>
        <w:pStyle w:val="2"/>
        <w:spacing w:before="7"/>
        <w:rPr>
          <w:sz w:val="33"/>
        </w:rPr>
      </w:pPr>
    </w:p>
    <w:p>
      <w:pPr>
        <w:pStyle w:val="2"/>
        <w:ind w:left="2279"/>
      </w:pPr>
      <w:r>
        <w:t>附件：宜春学院 2020 年教改课题立项项目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7"/>
        <w:rPr>
          <w:sz w:val="24"/>
        </w:rPr>
      </w:pPr>
    </w:p>
    <w:p>
      <w:pPr>
        <w:spacing w:before="0" w:line="254" w:lineRule="auto"/>
        <w:ind w:left="6589" w:right="2183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宜春学院教务处2021</w:t>
      </w:r>
      <w:r>
        <w:rPr>
          <w:rFonts w:hint="eastAsia" w:ascii="Microsoft JhengHei" w:eastAsia="Microsoft JhengHei"/>
          <w:b/>
          <w:spacing w:val="-27"/>
          <w:sz w:val="32"/>
        </w:rPr>
        <w:t xml:space="preserve"> 年 </w:t>
      </w:r>
      <w:r>
        <w:rPr>
          <w:rFonts w:hint="eastAsia" w:ascii="Microsoft JhengHei" w:eastAsia="Microsoft JhengHei"/>
          <w:b/>
          <w:sz w:val="32"/>
        </w:rPr>
        <w:t>3</w:t>
      </w:r>
      <w:r>
        <w:rPr>
          <w:rFonts w:hint="eastAsia" w:ascii="Microsoft JhengHei" w:eastAsia="Microsoft JhengHei"/>
          <w:b/>
          <w:spacing w:val="-27"/>
          <w:sz w:val="32"/>
        </w:rPr>
        <w:t xml:space="preserve"> 月 </w:t>
      </w:r>
      <w:r>
        <w:rPr>
          <w:rFonts w:hint="eastAsia" w:ascii="Microsoft JhengHei" w:eastAsia="Microsoft JhengHei"/>
          <w:b/>
          <w:sz w:val="32"/>
        </w:rPr>
        <w:t>28</w:t>
      </w:r>
      <w:r>
        <w:rPr>
          <w:rFonts w:hint="eastAsia" w:ascii="Microsoft JhengHei" w:eastAsia="Microsoft JhengHei"/>
          <w:b/>
          <w:spacing w:val="-26"/>
          <w:sz w:val="32"/>
        </w:rPr>
        <w:t xml:space="preserve"> 日</w:t>
      </w:r>
    </w:p>
    <w:p>
      <w:pPr>
        <w:pStyle w:val="2"/>
        <w:spacing w:before="2"/>
        <w:rPr>
          <w:rFonts w:ascii="Microsoft JhengHei"/>
          <w:b/>
          <w:sz w:val="17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1172210</wp:posOffset>
            </wp:positionH>
            <wp:positionV relativeFrom="paragraph">
              <wp:posOffset>224155</wp:posOffset>
            </wp:positionV>
            <wp:extent cx="5382260" cy="1968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385" cy="1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tabs>
          <w:tab w:val="left" w:pos="5052"/>
        </w:tabs>
        <w:spacing w:before="64"/>
        <w:ind w:left="93"/>
        <w:jc w:val="center"/>
      </w:pPr>
      <w:r>
        <w:t>宜春学院教务处</w:t>
      </w:r>
      <w:r>
        <w:tab/>
      </w:r>
      <w:r>
        <w:t>2021</w:t>
      </w:r>
      <w:r>
        <w:rPr>
          <w:spacing w:val="-81"/>
        </w:rPr>
        <w:t xml:space="preserve"> </w:t>
      </w:r>
      <w:r>
        <w:t>年</w:t>
      </w:r>
      <w:r>
        <w:rPr>
          <w:spacing w:val="-79"/>
        </w:rPr>
        <w:t xml:space="preserve"> </w:t>
      </w:r>
      <w:r>
        <w:t>3</w:t>
      </w:r>
      <w:r>
        <w:rPr>
          <w:spacing w:val="-80"/>
        </w:rPr>
        <w:t xml:space="preserve"> </w:t>
      </w:r>
      <w:r>
        <w:t>月</w:t>
      </w:r>
      <w:r>
        <w:rPr>
          <w:spacing w:val="-79"/>
        </w:rPr>
        <w:t xml:space="preserve"> </w:t>
      </w:r>
      <w:r>
        <w:t>29</w:t>
      </w:r>
      <w:r>
        <w:rPr>
          <w:spacing w:val="-83"/>
        </w:rPr>
        <w:t xml:space="preserve"> </w:t>
      </w:r>
      <w:r>
        <w:t>日印发</w:t>
      </w:r>
    </w:p>
    <w:p>
      <w:pPr>
        <w:pStyle w:val="2"/>
        <w:spacing w:before="12"/>
        <w:rPr>
          <w:sz w:val="1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1172210</wp:posOffset>
            </wp:positionH>
            <wp:positionV relativeFrom="paragraph">
              <wp:posOffset>178435</wp:posOffset>
            </wp:positionV>
            <wp:extent cx="5382260" cy="19685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385" cy="1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1910" w:h="16840"/>
          <w:pgMar w:top="1500" w:right="320" w:bottom="280" w:left="320" w:header="720" w:footer="720" w:gutter="0"/>
          <w:cols w:space="720" w:num="1"/>
        </w:sectPr>
      </w:pPr>
    </w:p>
    <w:p>
      <w:pPr>
        <w:spacing w:before="22"/>
        <w:ind w:left="5" w:right="0" w:firstLine="0"/>
        <w:jc w:val="center"/>
        <w:rPr>
          <w:b/>
          <w:sz w:val="36"/>
        </w:rPr>
      </w:pPr>
      <w:r>
        <w:rPr>
          <w:b/>
          <w:sz w:val="36"/>
        </w:rPr>
        <w:t>宜春学院 2020 年教改课题立项项目</w:t>
      </w:r>
    </w:p>
    <w:p>
      <w:pPr>
        <w:pStyle w:val="2"/>
        <w:spacing w:before="5"/>
        <w:rPr>
          <w:b/>
          <w:sz w:val="6"/>
        </w:rPr>
      </w:pPr>
    </w:p>
    <w:tbl>
      <w:tblPr>
        <w:tblStyle w:val="3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776"/>
        <w:gridCol w:w="6158"/>
        <w:gridCol w:w="1134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0" w:hRule="atLeast"/>
        </w:trPr>
        <w:tc>
          <w:tcPr>
            <w:tcW w:w="676" w:type="dxa"/>
          </w:tcPr>
          <w:p>
            <w:pPr>
              <w:pStyle w:val="7"/>
              <w:spacing w:before="17" w:line="310" w:lineRule="atLeast"/>
              <w:ind w:left="216" w:right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76" w:type="dxa"/>
          </w:tcPr>
          <w:p>
            <w:pPr>
              <w:pStyle w:val="7"/>
              <w:spacing w:before="176"/>
              <w:ind w:left="0" w:right="15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课题立项编号</w:t>
            </w:r>
          </w:p>
        </w:tc>
        <w:tc>
          <w:tcPr>
            <w:tcW w:w="6158" w:type="dxa"/>
          </w:tcPr>
          <w:p>
            <w:pPr>
              <w:pStyle w:val="7"/>
              <w:tabs>
                <w:tab w:val="left" w:pos="855"/>
              </w:tabs>
              <w:spacing w:before="176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课 题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名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称</w:t>
            </w:r>
          </w:p>
        </w:tc>
        <w:tc>
          <w:tcPr>
            <w:tcW w:w="1134" w:type="dxa"/>
          </w:tcPr>
          <w:p>
            <w:pPr>
              <w:pStyle w:val="7"/>
              <w:spacing w:before="17" w:line="310" w:lineRule="atLeast"/>
              <w:ind w:left="205" w:right="193" w:firstLine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课题主持人</w:t>
            </w:r>
          </w:p>
        </w:tc>
        <w:tc>
          <w:tcPr>
            <w:tcW w:w="1276" w:type="dxa"/>
          </w:tcPr>
          <w:p>
            <w:pPr>
              <w:pStyle w:val="7"/>
              <w:spacing w:before="176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76" w:type="dxa"/>
          </w:tcPr>
          <w:p>
            <w:pPr>
              <w:pStyle w:val="7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  <w:vAlign w:val="top"/>
          </w:tcPr>
          <w:p>
            <w:pPr>
              <w:pStyle w:val="7"/>
              <w:ind w:left="0" w:leftChars="0" w:right="156" w:rightChars="0"/>
              <w:jc w:val="righ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JXJG-20-15-3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2"/>
              <w:rPr>
                <w:sz w:val="24"/>
              </w:rPr>
            </w:pPr>
            <w:r>
              <w:rPr>
                <w:sz w:val="24"/>
              </w:rPr>
              <w:t>新农科背景下“四融五合”产教创一体化校企协同育人体</w:t>
            </w:r>
          </w:p>
          <w:p>
            <w:pPr>
              <w:pStyle w:val="7"/>
              <w:spacing w:before="4" w:line="290" w:lineRule="exact"/>
              <w:ind w:left="8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系的构建与实践——以宜春学院动物医学专业为例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ind w:left="185" w:leftChars="0" w:right="178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刘犇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ind w:left="136" w:leftChars="0" w:right="129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省级重点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76" w:type="dxa"/>
          </w:tcPr>
          <w:p>
            <w:pPr>
              <w:pStyle w:val="7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  <w:vAlign w:val="top"/>
          </w:tcPr>
          <w:p>
            <w:pPr>
              <w:pStyle w:val="7"/>
              <w:ind w:left="0" w:leftChars="0" w:right="96" w:rightChars="0"/>
              <w:jc w:val="righ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JXJG-20-15-13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2"/>
              <w:rPr>
                <w:sz w:val="24"/>
              </w:rPr>
            </w:pPr>
            <w:r>
              <w:rPr>
                <w:sz w:val="24"/>
              </w:rPr>
              <w:t>新农科驱动下基于OBE 理念的地方应用型高校农学专业创</w:t>
            </w:r>
          </w:p>
          <w:p>
            <w:pPr>
              <w:pStyle w:val="7"/>
              <w:spacing w:before="5" w:line="289" w:lineRule="exact"/>
              <w:ind w:left="8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新人才培养实践教学体系探索与实践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ind w:left="185" w:leftChars="0" w:right="178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刘小林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ind w:left="136" w:leftChars="0" w:right="129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省级一般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76" w:type="dxa"/>
          </w:tcPr>
          <w:p>
            <w:pPr>
              <w:pStyle w:val="7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6" w:type="dxa"/>
            <w:vAlign w:val="top"/>
          </w:tcPr>
          <w:p>
            <w:pPr>
              <w:pStyle w:val="7"/>
              <w:ind w:left="0" w:leftChars="0" w:right="96" w:rightChars="0"/>
              <w:jc w:val="righ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JXJG-20-15-20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2"/>
              <w:rPr>
                <w:sz w:val="24"/>
              </w:rPr>
            </w:pPr>
            <w:r>
              <w:rPr>
                <w:sz w:val="24"/>
              </w:rPr>
              <w:t>新农科背景下“三结合交互网络”实践教学体系的探索与</w:t>
            </w:r>
          </w:p>
          <w:p>
            <w:pPr>
              <w:pStyle w:val="7"/>
              <w:spacing w:before="5" w:line="288" w:lineRule="exact"/>
              <w:ind w:left="8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实践—以动物科学专业为例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ind w:left="185" w:leftChars="0" w:right="178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张海波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ind w:left="136" w:leftChars="0" w:right="129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省级一般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676" w:type="dxa"/>
          </w:tcPr>
          <w:p>
            <w:pPr>
              <w:pStyle w:val="7"/>
              <w:spacing w:before="148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6" w:type="dxa"/>
            <w:vAlign w:val="top"/>
          </w:tcPr>
          <w:p>
            <w:pPr>
              <w:pStyle w:val="7"/>
              <w:spacing w:before="7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7"/>
              <w:spacing w:before="0"/>
              <w:ind w:left="87" w:leftChars="0" w:right="79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YCUJG-2020-05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3"/>
              <w:rPr>
                <w:sz w:val="24"/>
              </w:rPr>
            </w:pPr>
            <w:r>
              <w:rPr>
                <w:sz w:val="24"/>
              </w:rPr>
              <w:t>翻转课堂、大师课堂、社会课堂</w:t>
            </w:r>
          </w:p>
          <w:p>
            <w:pPr>
              <w:pStyle w:val="7"/>
              <w:spacing w:before="2" w:line="310" w:lineRule="atLeast"/>
              <w:ind w:left="73" w:leftChars="0" w:right="62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——基于应用技术型人才培养模式下三维混合式“插花艺术”课程教学改革研究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7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7"/>
              <w:spacing w:before="0"/>
              <w:ind w:left="185" w:leftChars="0" w:right="178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王舸泓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spacing w:before="7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7"/>
              <w:spacing w:before="0"/>
              <w:ind w:left="136" w:leftChars="0" w:right="129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676" w:type="dxa"/>
          </w:tcPr>
          <w:p>
            <w:pPr>
              <w:pStyle w:val="7"/>
              <w:spacing w:before="159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6" w:type="dxa"/>
            <w:vAlign w:val="top"/>
          </w:tcPr>
          <w:p>
            <w:pPr>
              <w:pStyle w:val="7"/>
              <w:spacing w:before="147"/>
              <w:ind w:left="87" w:leftChars="0" w:right="79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YCUJG-2020-17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147"/>
              <w:ind w:left="8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动物医学专业拔尖人才科学素质培养模式的研究与实践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47"/>
              <w:ind w:left="185" w:leftChars="0" w:right="178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关玮琨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spacing w:before="147"/>
              <w:ind w:left="136" w:leftChars="0" w:right="129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676" w:type="dxa"/>
          </w:tcPr>
          <w:p>
            <w:pPr>
              <w:pStyle w:val="7"/>
              <w:spacing w:before="159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6" w:type="dxa"/>
            <w:vAlign w:val="top"/>
          </w:tcPr>
          <w:p>
            <w:pPr>
              <w:pStyle w:val="7"/>
              <w:ind w:left="87" w:leftChars="0" w:right="79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YCUJG-2020-21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“新农科”建设背景下《环境卫生与牧场设计》课程体系</w:t>
            </w:r>
          </w:p>
          <w:p>
            <w:pPr>
              <w:pStyle w:val="7"/>
              <w:spacing w:before="5" w:line="289" w:lineRule="exact"/>
              <w:ind w:left="8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改革与实践研究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ind w:left="185" w:leftChars="0" w:right="178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寇江涛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ind w:left="136" w:leftChars="0" w:right="129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676" w:type="dxa"/>
          </w:tcPr>
          <w:p>
            <w:pPr>
              <w:pStyle w:val="7"/>
              <w:spacing w:before="159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6" w:type="dxa"/>
            <w:vAlign w:val="top"/>
          </w:tcPr>
          <w:p>
            <w:pPr>
              <w:pStyle w:val="7"/>
              <w:spacing w:before="159"/>
              <w:ind w:left="87" w:leftChars="0" w:right="79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YCUJG-2020-25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3"/>
              <w:rPr>
                <w:sz w:val="24"/>
              </w:rPr>
            </w:pPr>
            <w:r>
              <w:rPr>
                <w:sz w:val="24"/>
              </w:rPr>
              <w:t>创新创业相融合的本科导师制人才培养模式探索与实践</w:t>
            </w:r>
          </w:p>
          <w:p>
            <w:pPr>
              <w:pStyle w:val="7"/>
              <w:spacing w:before="5" w:line="288" w:lineRule="exact"/>
              <w:ind w:left="8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——以动物科学专业为例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59"/>
              <w:ind w:left="185" w:leftChars="0" w:right="178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黎力之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spacing w:before="159"/>
              <w:ind w:left="136" w:leftChars="0" w:right="129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676" w:type="dxa"/>
          </w:tcPr>
          <w:p>
            <w:pPr>
              <w:pStyle w:val="7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6" w:type="dxa"/>
            <w:vAlign w:val="top"/>
          </w:tcPr>
          <w:p>
            <w:pPr>
              <w:pStyle w:val="7"/>
              <w:spacing w:before="159"/>
              <w:ind w:left="87" w:leftChars="0" w:right="79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YCUJG-2020-26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3"/>
              <w:rPr>
                <w:sz w:val="24"/>
              </w:rPr>
            </w:pPr>
            <w:r>
              <w:rPr>
                <w:sz w:val="24"/>
              </w:rPr>
              <w:t>新时代地方高校环境科学专业课程思政立体化育人模式</w:t>
            </w:r>
          </w:p>
          <w:p>
            <w:pPr>
              <w:pStyle w:val="7"/>
              <w:spacing w:before="4" w:line="289" w:lineRule="exact"/>
              <w:ind w:left="8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研究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59"/>
              <w:ind w:left="185" w:leftChars="0" w:right="178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姜成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spacing w:before="159"/>
              <w:ind w:left="136" w:leftChars="0" w:right="129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676" w:type="dxa"/>
          </w:tcPr>
          <w:p>
            <w:pPr>
              <w:pStyle w:val="7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6" w:type="dxa"/>
            <w:vAlign w:val="top"/>
          </w:tcPr>
          <w:p>
            <w:pPr>
              <w:pStyle w:val="7"/>
              <w:ind w:left="87" w:leftChars="0" w:right="79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YCUJG-2020-27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2"/>
              <w:rPr>
                <w:sz w:val="24"/>
              </w:rPr>
            </w:pPr>
            <w:r>
              <w:rPr>
                <w:sz w:val="24"/>
              </w:rPr>
              <w:t>考研热背景下新建地方本科院校考研全方位服务体系的</w:t>
            </w:r>
          </w:p>
          <w:p>
            <w:pPr>
              <w:pStyle w:val="7"/>
              <w:spacing w:before="5" w:line="289" w:lineRule="exact"/>
              <w:ind w:left="8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构建---以宜春学院为例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ind w:left="185" w:leftChars="0" w:right="178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张志榜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ind w:left="136" w:leftChars="0" w:right="129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校级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320" w:bottom="280" w:left="320" w:header="720" w:footer="720" w:gutter="0"/>
          <w:cols w:space="720" w:num="1"/>
        </w:sectPr>
      </w:pPr>
      <w:bookmarkStart w:id="0" w:name="_GoBack"/>
      <w:bookmarkEnd w:id="0"/>
    </w:p>
    <w:p/>
    <w:sectPr>
      <w:pgSz w:w="11910" w:h="16840"/>
      <w:pgMar w:top="1420" w:right="320" w:bottom="280" w:left="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96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58"/>
      <w:ind w:left="8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2021-06-29T07:23:00Z</dcterms:created>
  <dc:creator>FXB</dc:creator>
  <cp:lastModifiedBy>杜国平</cp:lastModifiedBy>
  <dcterms:modified xsi:type="dcterms:W3CDTF">2021-06-29T07:29:41Z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2021-06-29T00:00:00Z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3FDE578CC83E449D8EF6977AD1A1829C</vt:lpwstr>
  </property>
</Properties>
</file>